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52E98" w14:textId="77777777" w:rsidR="00932D7A" w:rsidRDefault="00932D7A" w:rsidP="00932D7A">
      <w:pPr>
        <w:pStyle w:val="yiv4201591114msonormal"/>
        <w:spacing w:before="0" w:beforeAutospacing="0" w:after="0" w:afterAutospacing="0"/>
        <w:jc w:val="center"/>
        <w:rPr>
          <w:rFonts w:ascii="Arial" w:hAnsi="Arial" w:cs="Arial"/>
          <w:color w:val="26282A"/>
          <w:sz w:val="22"/>
          <w:szCs w:val="22"/>
        </w:rPr>
      </w:pPr>
      <w:r>
        <w:rPr>
          <w:rFonts w:ascii="New serif" w:hAnsi="New serif" w:cs="Arial"/>
          <w:b/>
          <w:bCs/>
          <w:color w:val="26282A"/>
        </w:rPr>
        <w:t>Call for Papers</w:t>
      </w:r>
    </w:p>
    <w:p w14:paraId="1FF93EA2" w14:textId="77777777" w:rsidR="00932D7A" w:rsidRDefault="00932D7A" w:rsidP="00932D7A">
      <w:pPr>
        <w:pStyle w:val="yiv4201591114msonormal"/>
        <w:spacing w:before="0" w:beforeAutospacing="0" w:after="0" w:afterAutospacing="0"/>
        <w:jc w:val="center"/>
        <w:rPr>
          <w:rFonts w:ascii="Arial" w:hAnsi="Arial" w:cs="Arial"/>
          <w:color w:val="26282A"/>
          <w:sz w:val="22"/>
          <w:szCs w:val="22"/>
        </w:rPr>
      </w:pPr>
      <w:r>
        <w:rPr>
          <w:rFonts w:ascii="New serif" w:hAnsi="New serif" w:cs="Arial"/>
          <w:b/>
          <w:bCs/>
          <w:color w:val="26282A"/>
        </w:rPr>
        <w:t>Pauline E. Hopkins Society</w:t>
      </w:r>
    </w:p>
    <w:p w14:paraId="37E49648" w14:textId="77777777" w:rsidR="00932D7A" w:rsidRDefault="00932D7A" w:rsidP="00932D7A">
      <w:pPr>
        <w:pStyle w:val="yiv4201591114msonormal"/>
        <w:spacing w:before="0" w:beforeAutospacing="0" w:after="0" w:afterAutospacing="0"/>
        <w:jc w:val="center"/>
        <w:rPr>
          <w:rFonts w:ascii="Arial" w:hAnsi="Arial" w:cs="Arial"/>
          <w:color w:val="26282A"/>
          <w:sz w:val="22"/>
          <w:szCs w:val="22"/>
        </w:rPr>
      </w:pPr>
      <w:r>
        <w:rPr>
          <w:rFonts w:ascii="New serif" w:hAnsi="New serif" w:cs="Arial"/>
          <w:b/>
          <w:bCs/>
          <w:color w:val="26282A"/>
        </w:rPr>
        <w:t>American Literature Association</w:t>
      </w:r>
    </w:p>
    <w:p w14:paraId="5766224B" w14:textId="77777777" w:rsidR="00932D7A" w:rsidRDefault="00932D7A" w:rsidP="00932D7A">
      <w:pPr>
        <w:pStyle w:val="yiv4201591114msonormal"/>
        <w:spacing w:before="0" w:beforeAutospacing="0" w:after="0" w:afterAutospacing="0"/>
        <w:jc w:val="center"/>
        <w:rPr>
          <w:rFonts w:ascii="Arial" w:hAnsi="Arial" w:cs="Arial"/>
          <w:color w:val="26282A"/>
          <w:sz w:val="22"/>
          <w:szCs w:val="22"/>
        </w:rPr>
      </w:pPr>
      <w:r>
        <w:rPr>
          <w:rFonts w:ascii="New serif" w:hAnsi="New serif" w:cs="Arial"/>
          <w:b/>
          <w:bCs/>
          <w:color w:val="26282A"/>
        </w:rPr>
        <w:t>30</w:t>
      </w:r>
      <w:r>
        <w:rPr>
          <w:rFonts w:ascii="New serif" w:hAnsi="New serif" w:cs="Arial"/>
          <w:b/>
          <w:bCs/>
          <w:color w:val="26282A"/>
          <w:vertAlign w:val="superscript"/>
        </w:rPr>
        <w:t>th</w:t>
      </w:r>
      <w:r>
        <w:rPr>
          <w:rFonts w:ascii="New serif" w:hAnsi="New serif" w:cs="Arial"/>
          <w:b/>
          <w:bCs/>
          <w:color w:val="26282A"/>
        </w:rPr>
        <w:t xml:space="preserve"> Annual Conference</w:t>
      </w:r>
    </w:p>
    <w:p w14:paraId="043E84CC" w14:textId="77777777" w:rsidR="00932D7A" w:rsidRDefault="00932D7A" w:rsidP="00932D7A">
      <w:pPr>
        <w:pStyle w:val="yiv4201591114msonormal"/>
        <w:spacing w:before="0" w:beforeAutospacing="0" w:after="0" w:afterAutospacing="0"/>
        <w:jc w:val="center"/>
        <w:rPr>
          <w:rFonts w:ascii="Arial" w:hAnsi="Arial" w:cs="Arial"/>
          <w:color w:val="26282A"/>
          <w:sz w:val="22"/>
          <w:szCs w:val="22"/>
        </w:rPr>
      </w:pPr>
      <w:r>
        <w:rPr>
          <w:rFonts w:ascii="New serif" w:hAnsi="New serif" w:cs="Arial"/>
          <w:b/>
          <w:bCs/>
          <w:color w:val="26282A"/>
        </w:rPr>
        <w:t>May 23-26, 2019</w:t>
      </w:r>
    </w:p>
    <w:p w14:paraId="6D7928A6" w14:textId="77777777" w:rsidR="00932D7A" w:rsidRDefault="00932D7A" w:rsidP="00932D7A">
      <w:pPr>
        <w:pStyle w:val="yiv4201591114msonormal"/>
        <w:spacing w:before="0" w:beforeAutospacing="0" w:after="0" w:afterAutospacing="0"/>
        <w:jc w:val="center"/>
        <w:rPr>
          <w:rFonts w:ascii="Arial" w:hAnsi="Arial" w:cs="Arial"/>
          <w:color w:val="26282A"/>
          <w:sz w:val="22"/>
          <w:szCs w:val="22"/>
        </w:rPr>
      </w:pPr>
      <w:r>
        <w:rPr>
          <w:rFonts w:ascii="New serif" w:hAnsi="New serif" w:cs="Arial"/>
          <w:b/>
          <w:bCs/>
          <w:color w:val="26282A"/>
        </w:rPr>
        <w:t>Boston, MA</w:t>
      </w:r>
    </w:p>
    <w:p w14:paraId="5C195E64" w14:textId="77777777" w:rsidR="00932D7A" w:rsidRDefault="00932D7A" w:rsidP="00932D7A">
      <w:pPr>
        <w:pStyle w:val="yiv4201591114msonormal"/>
        <w:spacing w:before="0" w:beforeAutospacing="0" w:after="0" w:afterAutospacing="0"/>
        <w:rPr>
          <w:rFonts w:ascii="Arial" w:hAnsi="Arial" w:cs="Arial"/>
          <w:color w:val="26282A"/>
          <w:sz w:val="22"/>
          <w:szCs w:val="22"/>
        </w:rPr>
      </w:pPr>
      <w:r>
        <w:rPr>
          <w:rFonts w:ascii="New serif" w:hAnsi="New serif" w:cs="Arial"/>
          <w:color w:val="26282A"/>
        </w:rPr>
        <w:t> </w:t>
      </w:r>
    </w:p>
    <w:p w14:paraId="5447065B" w14:textId="77777777" w:rsidR="00932D7A" w:rsidRDefault="00932D7A" w:rsidP="00932D7A">
      <w:pPr>
        <w:pStyle w:val="yiv4201591114msonormal"/>
        <w:spacing w:before="0" w:beforeAutospacing="0" w:after="0" w:afterAutospacing="0"/>
        <w:rPr>
          <w:rFonts w:ascii="Arial" w:hAnsi="Arial" w:cs="Arial"/>
          <w:color w:val="26282A"/>
          <w:sz w:val="22"/>
          <w:szCs w:val="22"/>
        </w:rPr>
      </w:pPr>
      <w:r>
        <w:rPr>
          <w:rFonts w:ascii="New serif" w:hAnsi="New serif" w:cs="Arial"/>
          <w:b/>
          <w:bCs/>
          <w:color w:val="26282A"/>
        </w:rPr>
        <w:t>Afrofuturism and Pauline Hopkins</w:t>
      </w:r>
    </w:p>
    <w:p w14:paraId="43CBBDB4" w14:textId="77777777" w:rsidR="00932D7A" w:rsidRDefault="00932D7A" w:rsidP="00932D7A">
      <w:pPr>
        <w:pStyle w:val="yiv4201591114msonormal"/>
        <w:spacing w:before="0" w:beforeAutospacing="0" w:after="0" w:afterAutospacing="0"/>
        <w:rPr>
          <w:rFonts w:ascii="Arial" w:hAnsi="Arial" w:cs="Arial"/>
          <w:color w:val="26282A"/>
          <w:sz w:val="22"/>
          <w:szCs w:val="22"/>
        </w:rPr>
      </w:pPr>
      <w:r>
        <w:rPr>
          <w:rFonts w:ascii="New serif" w:hAnsi="New serif" w:cs="Arial"/>
          <w:color w:val="26282A"/>
        </w:rPr>
        <w:t xml:space="preserve">With the release of Ryan </w:t>
      </w:r>
      <w:proofErr w:type="spellStart"/>
      <w:r>
        <w:rPr>
          <w:rFonts w:ascii="New serif" w:hAnsi="New serif" w:cs="Arial"/>
          <w:color w:val="26282A"/>
        </w:rPr>
        <w:t>Coogler’s</w:t>
      </w:r>
      <w:proofErr w:type="spellEnd"/>
      <w:r>
        <w:rPr>
          <w:rFonts w:ascii="New serif" w:hAnsi="New serif" w:cs="Arial"/>
          <w:color w:val="26282A"/>
        </w:rPr>
        <w:t xml:space="preserve"> </w:t>
      </w:r>
      <w:r>
        <w:rPr>
          <w:rFonts w:ascii="New serif" w:hAnsi="New serif" w:cs="Arial"/>
          <w:i/>
          <w:iCs/>
          <w:color w:val="26282A"/>
        </w:rPr>
        <w:t>Black Panther</w:t>
      </w:r>
      <w:r>
        <w:rPr>
          <w:rFonts w:ascii="New serif" w:hAnsi="New serif" w:cs="Arial"/>
          <w:color w:val="26282A"/>
        </w:rPr>
        <w:t xml:space="preserve"> (2018), Afrofuturism is in the news.  Like Sutton Griggs’s </w:t>
      </w:r>
      <w:r>
        <w:rPr>
          <w:rFonts w:ascii="New serif" w:hAnsi="New serif" w:cs="Arial"/>
          <w:i/>
          <w:iCs/>
          <w:color w:val="26282A"/>
        </w:rPr>
        <w:t xml:space="preserve">Imperium in </w:t>
      </w:r>
      <w:proofErr w:type="spellStart"/>
      <w:r>
        <w:rPr>
          <w:rFonts w:ascii="New serif" w:hAnsi="New serif" w:cs="Arial"/>
          <w:i/>
          <w:iCs/>
          <w:color w:val="26282A"/>
        </w:rPr>
        <w:t>Imperio</w:t>
      </w:r>
      <w:proofErr w:type="spellEnd"/>
      <w:r>
        <w:rPr>
          <w:rFonts w:ascii="New serif" w:hAnsi="New serif" w:cs="Arial"/>
          <w:color w:val="26282A"/>
        </w:rPr>
        <w:t xml:space="preserve"> (1899), W.E.B. Du </w:t>
      </w:r>
      <w:proofErr w:type="spellStart"/>
      <w:r>
        <w:rPr>
          <w:rFonts w:ascii="New serif" w:hAnsi="New serif" w:cs="Arial"/>
          <w:color w:val="26282A"/>
        </w:rPr>
        <w:t>Bois’s</w:t>
      </w:r>
      <w:proofErr w:type="spellEnd"/>
      <w:r>
        <w:rPr>
          <w:rFonts w:ascii="New serif" w:hAnsi="New serif" w:cs="Arial"/>
          <w:color w:val="26282A"/>
        </w:rPr>
        <w:t xml:space="preserve"> “The Comet” (1920), and George Schuyler’s </w:t>
      </w:r>
      <w:r>
        <w:rPr>
          <w:rFonts w:ascii="New serif" w:hAnsi="New serif" w:cs="Arial"/>
          <w:i/>
          <w:iCs/>
          <w:color w:val="26282A"/>
        </w:rPr>
        <w:t>Black No More</w:t>
      </w:r>
      <w:r>
        <w:rPr>
          <w:rFonts w:ascii="New serif" w:hAnsi="New serif" w:cs="Arial"/>
          <w:color w:val="26282A"/>
        </w:rPr>
        <w:t xml:space="preserve"> (1931), Pauline Hopkins’s </w:t>
      </w:r>
      <w:r>
        <w:rPr>
          <w:rFonts w:ascii="New serif" w:hAnsi="New serif" w:cs="Arial"/>
          <w:i/>
          <w:iCs/>
          <w:color w:val="26282A"/>
        </w:rPr>
        <w:t xml:space="preserve">Of One Blood </w:t>
      </w:r>
      <w:r>
        <w:rPr>
          <w:rFonts w:ascii="New serif" w:hAnsi="New serif" w:cs="Arial"/>
          <w:color w:val="26282A"/>
        </w:rPr>
        <w:t xml:space="preserve">(1902, 1903) is an early work of speculative fiction, published almost a century before Mark </w:t>
      </w:r>
      <w:proofErr w:type="spellStart"/>
      <w:r>
        <w:rPr>
          <w:rFonts w:ascii="New serif" w:hAnsi="New serif" w:cs="Arial"/>
          <w:color w:val="26282A"/>
        </w:rPr>
        <w:t>Dery</w:t>
      </w:r>
      <w:proofErr w:type="spellEnd"/>
      <w:r>
        <w:rPr>
          <w:rFonts w:ascii="New serif" w:hAnsi="New serif" w:cs="Arial"/>
          <w:color w:val="26282A"/>
        </w:rPr>
        <w:t xml:space="preserve"> in 1993 identified Afrofuturism as “[s]</w:t>
      </w:r>
      <w:proofErr w:type="spellStart"/>
      <w:r>
        <w:rPr>
          <w:rFonts w:ascii="New serif" w:hAnsi="New serif" w:cs="Arial"/>
          <w:color w:val="26282A"/>
        </w:rPr>
        <w:t>peculative</w:t>
      </w:r>
      <w:proofErr w:type="spellEnd"/>
      <w:r>
        <w:rPr>
          <w:rFonts w:ascii="New serif" w:hAnsi="New serif" w:cs="Arial"/>
          <w:color w:val="26282A"/>
        </w:rPr>
        <w:t xml:space="preserve"> fiction that treats African-American themes and addresses African-American concerns in the context of twentieth-century </w:t>
      </w:r>
      <w:proofErr w:type="spellStart"/>
      <w:r>
        <w:rPr>
          <w:rFonts w:ascii="New serif" w:hAnsi="New serif" w:cs="Arial"/>
          <w:color w:val="26282A"/>
        </w:rPr>
        <w:t>technoculture</w:t>
      </w:r>
      <w:proofErr w:type="spellEnd"/>
      <w:r>
        <w:rPr>
          <w:rFonts w:ascii="New serif" w:hAnsi="New serif" w:cs="Arial"/>
          <w:color w:val="26282A"/>
        </w:rPr>
        <w:t xml:space="preserve">.” Hopkins’s nonfiction essays in the </w:t>
      </w:r>
      <w:r>
        <w:rPr>
          <w:rFonts w:ascii="New serif" w:hAnsi="New serif" w:cs="Arial"/>
          <w:i/>
          <w:iCs/>
          <w:color w:val="26282A"/>
        </w:rPr>
        <w:t>Colored American</w:t>
      </w:r>
      <w:r>
        <w:rPr>
          <w:rFonts w:ascii="New serif" w:hAnsi="New serif" w:cs="Arial"/>
          <w:color w:val="26282A"/>
        </w:rPr>
        <w:t xml:space="preserve"> </w:t>
      </w:r>
      <w:r>
        <w:rPr>
          <w:rFonts w:ascii="New serif" w:hAnsi="New serif" w:cs="Arial"/>
          <w:i/>
          <w:iCs/>
          <w:color w:val="26282A"/>
        </w:rPr>
        <w:t>Magazine</w:t>
      </w:r>
      <w:r>
        <w:rPr>
          <w:rFonts w:ascii="New serif" w:hAnsi="New serif" w:cs="Arial"/>
          <w:color w:val="26282A"/>
        </w:rPr>
        <w:t xml:space="preserve"> also engage with the alternate histories (and, relatedly, possible futures) with which Afrofuturism often concerns itself. These histories are framed as more truthful than racially biased accounts in the mainstream history books and media in their acknowledgment of the significance of black civilization, innovation, and art in Africa and beyond.</w:t>
      </w:r>
    </w:p>
    <w:p w14:paraId="7A398AC3" w14:textId="77777777" w:rsidR="00932D7A" w:rsidRDefault="00932D7A" w:rsidP="00932D7A">
      <w:pPr>
        <w:pStyle w:val="yiv4201591114msonormal"/>
        <w:spacing w:before="0" w:beforeAutospacing="0" w:after="0" w:afterAutospacing="0"/>
        <w:rPr>
          <w:rFonts w:ascii="Arial" w:hAnsi="Arial" w:cs="Arial"/>
          <w:color w:val="26282A"/>
          <w:sz w:val="22"/>
          <w:szCs w:val="22"/>
        </w:rPr>
      </w:pPr>
      <w:r>
        <w:rPr>
          <w:rFonts w:ascii="New serif" w:hAnsi="New serif" w:cs="Arial"/>
          <w:color w:val="26282A"/>
        </w:rPr>
        <w:t> </w:t>
      </w:r>
    </w:p>
    <w:p w14:paraId="0C8D5C05" w14:textId="77777777" w:rsidR="00932D7A" w:rsidRDefault="00932D7A" w:rsidP="00932D7A">
      <w:pPr>
        <w:pStyle w:val="yiv4201591114msonormal"/>
        <w:spacing w:before="0" w:beforeAutospacing="0" w:after="0" w:afterAutospacing="0"/>
        <w:rPr>
          <w:rFonts w:ascii="Arial" w:hAnsi="Arial" w:cs="Arial"/>
          <w:color w:val="26282A"/>
          <w:sz w:val="22"/>
          <w:szCs w:val="22"/>
        </w:rPr>
      </w:pPr>
      <w:r>
        <w:rPr>
          <w:rFonts w:ascii="New serif" w:hAnsi="New serif" w:cs="Arial"/>
          <w:color w:val="26282A"/>
        </w:rPr>
        <w:t xml:space="preserve">For this panel, we welcome papers on Hopkins and her relationship to speculative fiction and/or Afrofuturism. We also welcome papers that examine the speculative fiction of her contemporaries like Du </w:t>
      </w:r>
      <w:proofErr w:type="spellStart"/>
      <w:r>
        <w:rPr>
          <w:rFonts w:ascii="New serif" w:hAnsi="New serif" w:cs="Arial"/>
          <w:color w:val="26282A"/>
        </w:rPr>
        <w:t>Bois</w:t>
      </w:r>
      <w:proofErr w:type="spellEnd"/>
      <w:r>
        <w:rPr>
          <w:rFonts w:ascii="New serif" w:hAnsi="New serif" w:cs="Arial"/>
          <w:color w:val="26282A"/>
        </w:rPr>
        <w:t xml:space="preserve"> and Griggs. Papers that make links between Hopkins’s work and later twentieth century and twenty-first century Afrofuturist texts are also encouraged. </w:t>
      </w:r>
      <w:r>
        <w:rPr>
          <w:rFonts w:ascii="New serif" w:hAnsi="New serif" w:cs="Arial"/>
          <w:b/>
          <w:bCs/>
          <w:color w:val="26282A"/>
        </w:rPr>
        <w:t>While we encourage papers on these themes, we also invite proposals on any topic related to Pauline Hopkins.</w:t>
      </w:r>
    </w:p>
    <w:p w14:paraId="260FE4FD" w14:textId="77777777" w:rsidR="00932D7A" w:rsidRDefault="00932D7A" w:rsidP="00932D7A">
      <w:pPr>
        <w:pStyle w:val="yiv4201591114msonormal"/>
        <w:spacing w:before="0" w:beforeAutospacing="0" w:after="0" w:afterAutospacing="0"/>
        <w:rPr>
          <w:rFonts w:ascii="Arial" w:hAnsi="Arial" w:cs="Arial"/>
          <w:color w:val="26282A"/>
          <w:sz w:val="22"/>
          <w:szCs w:val="22"/>
        </w:rPr>
      </w:pPr>
      <w:r>
        <w:rPr>
          <w:rFonts w:ascii="New serif" w:hAnsi="New serif" w:cs="Arial"/>
          <w:b/>
          <w:bCs/>
          <w:color w:val="26282A"/>
        </w:rPr>
        <w:t> </w:t>
      </w:r>
    </w:p>
    <w:p w14:paraId="4AD08817" w14:textId="77777777" w:rsidR="00932D7A" w:rsidRDefault="00932D7A" w:rsidP="00932D7A">
      <w:pPr>
        <w:pStyle w:val="yiv4201591114msonormal"/>
        <w:spacing w:before="0" w:beforeAutospacing="0" w:after="0" w:afterAutospacing="0"/>
        <w:rPr>
          <w:rFonts w:ascii="Arial" w:hAnsi="Arial" w:cs="Arial"/>
          <w:color w:val="26282A"/>
          <w:sz w:val="22"/>
          <w:szCs w:val="22"/>
        </w:rPr>
      </w:pPr>
      <w:r>
        <w:rPr>
          <w:rFonts w:ascii="New serif" w:hAnsi="New serif" w:cs="Arial"/>
          <w:b/>
          <w:bCs/>
          <w:color w:val="26282A"/>
        </w:rPr>
        <w:t xml:space="preserve">Shirley Moody-Turner, Associate Professor of Penn State University and author of </w:t>
      </w:r>
      <w:r>
        <w:rPr>
          <w:rFonts w:ascii="New serif" w:hAnsi="New serif" w:cs="Arial"/>
          <w:b/>
          <w:bCs/>
          <w:i/>
          <w:iCs/>
          <w:color w:val="26282A"/>
        </w:rPr>
        <w:t>Black Folklore and the Politics of Racial Representation</w:t>
      </w:r>
      <w:r>
        <w:rPr>
          <w:rFonts w:ascii="New serif" w:hAnsi="New serif" w:cs="Arial"/>
          <w:b/>
          <w:bCs/>
          <w:color w:val="26282A"/>
        </w:rPr>
        <w:t>, will act as respondent for this panel.</w:t>
      </w:r>
    </w:p>
    <w:p w14:paraId="3D01AD74" w14:textId="77777777" w:rsidR="00932D7A" w:rsidRDefault="00932D7A" w:rsidP="00932D7A">
      <w:pPr>
        <w:pStyle w:val="yiv4201591114msonormal"/>
        <w:spacing w:before="0" w:beforeAutospacing="0" w:after="0" w:afterAutospacing="0"/>
        <w:rPr>
          <w:rFonts w:ascii="Arial" w:hAnsi="Arial" w:cs="Arial"/>
          <w:color w:val="26282A"/>
          <w:sz w:val="22"/>
          <w:szCs w:val="22"/>
        </w:rPr>
      </w:pPr>
      <w:r>
        <w:rPr>
          <w:rFonts w:ascii="New serif" w:hAnsi="New serif" w:cs="Arial"/>
          <w:b/>
          <w:bCs/>
          <w:color w:val="26282A"/>
        </w:rPr>
        <w:t> </w:t>
      </w:r>
    </w:p>
    <w:p w14:paraId="0467FF7B" w14:textId="77777777" w:rsidR="00932D7A" w:rsidRDefault="00932D7A" w:rsidP="00932D7A">
      <w:pPr>
        <w:pStyle w:val="yiv4201591114msonormal"/>
        <w:spacing w:before="0" w:beforeAutospacing="0" w:after="0" w:afterAutospacing="0"/>
        <w:rPr>
          <w:rFonts w:ascii="Arial" w:hAnsi="Arial" w:cs="Arial"/>
          <w:color w:val="26282A"/>
          <w:sz w:val="22"/>
          <w:szCs w:val="22"/>
        </w:rPr>
      </w:pPr>
      <w:r>
        <w:rPr>
          <w:rFonts w:ascii="New serif" w:hAnsi="New serif" w:cs="Arial"/>
          <w:b/>
          <w:bCs/>
          <w:color w:val="26282A"/>
        </w:rPr>
        <w:t>Instructions for proposal submission:</w:t>
      </w:r>
    </w:p>
    <w:p w14:paraId="24C0B7F9" w14:textId="77777777" w:rsidR="00932D7A" w:rsidRDefault="00932D7A" w:rsidP="00932D7A">
      <w:pPr>
        <w:pStyle w:val="yiv4201591114gmail-msolistparagraph"/>
        <w:spacing w:before="0" w:beforeAutospacing="0" w:after="0" w:afterAutospacing="0"/>
        <w:ind w:left="720"/>
        <w:rPr>
          <w:rFonts w:ascii="Arial" w:hAnsi="Arial" w:cs="Arial"/>
          <w:color w:val="26282A"/>
          <w:sz w:val="22"/>
          <w:szCs w:val="22"/>
        </w:rPr>
      </w:pPr>
      <w:r>
        <w:rPr>
          <w:rFonts w:ascii="Symbol" w:hAnsi="Symbol" w:cs="Arial"/>
          <w:color w:val="26282A"/>
        </w:rPr>
        <w:t></w:t>
      </w:r>
      <w:r>
        <w:rPr>
          <w:rFonts w:ascii="New" w:hAnsi="New" w:cs="Arial"/>
          <w:color w:val="26282A"/>
          <w:sz w:val="14"/>
          <w:szCs w:val="14"/>
        </w:rPr>
        <w:t xml:space="preserve">         </w:t>
      </w:r>
      <w:r>
        <w:rPr>
          <w:rFonts w:ascii="New serif" w:hAnsi="New serif" w:cs="Arial"/>
          <w:color w:val="26282A"/>
        </w:rPr>
        <w:t>Proposals should be no more than 300 words and accompanied by a brief CV.</w:t>
      </w:r>
    </w:p>
    <w:p w14:paraId="105E9E55" w14:textId="77777777" w:rsidR="00932D7A" w:rsidRDefault="00932D7A" w:rsidP="00932D7A">
      <w:pPr>
        <w:pStyle w:val="yiv4201591114gmail-msolistparagraph"/>
        <w:spacing w:before="0" w:beforeAutospacing="0" w:after="0" w:afterAutospacing="0"/>
        <w:ind w:left="720"/>
        <w:rPr>
          <w:rFonts w:ascii="Arial" w:hAnsi="Arial" w:cs="Arial"/>
          <w:color w:val="26282A"/>
          <w:sz w:val="22"/>
          <w:szCs w:val="22"/>
        </w:rPr>
      </w:pPr>
      <w:r>
        <w:rPr>
          <w:rFonts w:ascii="Symbol" w:hAnsi="Symbol" w:cs="Arial"/>
          <w:color w:val="26282A"/>
        </w:rPr>
        <w:t></w:t>
      </w:r>
      <w:r>
        <w:rPr>
          <w:rFonts w:ascii="New" w:hAnsi="New" w:cs="Arial"/>
          <w:color w:val="26282A"/>
          <w:sz w:val="14"/>
          <w:szCs w:val="14"/>
        </w:rPr>
        <w:t xml:space="preserve">         </w:t>
      </w:r>
      <w:r>
        <w:rPr>
          <w:rFonts w:ascii="New serif" w:hAnsi="New serif" w:cs="Arial"/>
          <w:color w:val="26282A"/>
        </w:rPr>
        <w:t xml:space="preserve">Proposals should be sent to Eurie Dahn, Program Committee Chair, at </w:t>
      </w:r>
      <w:hyperlink r:id="rId4" w:tgtFrame="_blank" w:history="1">
        <w:r>
          <w:rPr>
            <w:rStyle w:val="Hyperlink"/>
            <w:rFonts w:ascii="New serif" w:hAnsi="New serif" w:cs="Arial"/>
            <w:color w:val="0563C1"/>
          </w:rPr>
          <w:t>dahne@strose.edu</w:t>
        </w:r>
      </w:hyperlink>
      <w:r>
        <w:rPr>
          <w:rFonts w:ascii="New serif" w:hAnsi="New serif" w:cs="Arial"/>
          <w:color w:val="26282A"/>
        </w:rPr>
        <w:t xml:space="preserve"> by January 11, 2019.</w:t>
      </w:r>
    </w:p>
    <w:p w14:paraId="18ECD250" w14:textId="77777777" w:rsidR="00932D7A" w:rsidRDefault="00932D7A" w:rsidP="00932D7A">
      <w:pPr>
        <w:pStyle w:val="yiv4201591114gmail-msolistparagraph"/>
        <w:spacing w:before="0" w:beforeAutospacing="0" w:after="0" w:afterAutospacing="0"/>
        <w:ind w:left="720"/>
        <w:rPr>
          <w:rFonts w:ascii="Arial" w:hAnsi="Arial" w:cs="Arial"/>
          <w:color w:val="26282A"/>
          <w:sz w:val="22"/>
          <w:szCs w:val="22"/>
        </w:rPr>
      </w:pPr>
      <w:r>
        <w:rPr>
          <w:rFonts w:ascii="Symbol" w:hAnsi="Symbol" w:cs="Arial"/>
          <w:color w:val="26282A"/>
        </w:rPr>
        <w:t></w:t>
      </w:r>
      <w:r>
        <w:rPr>
          <w:rFonts w:ascii="New" w:hAnsi="New" w:cs="Arial"/>
          <w:color w:val="26282A"/>
          <w:sz w:val="14"/>
          <w:szCs w:val="14"/>
        </w:rPr>
        <w:t xml:space="preserve">         </w:t>
      </w:r>
      <w:r>
        <w:rPr>
          <w:rFonts w:ascii="New serif" w:hAnsi="New serif" w:cs="Arial"/>
          <w:color w:val="26282A"/>
        </w:rPr>
        <w:t>The subject line of the email should be “Hopkins/ALA panel.”</w:t>
      </w:r>
    </w:p>
    <w:p w14:paraId="504CF9B7" w14:textId="77777777" w:rsidR="00932D7A" w:rsidRDefault="00932D7A" w:rsidP="00932D7A">
      <w:pPr>
        <w:pStyle w:val="yiv4201591114gmail-msolistparagraph"/>
        <w:spacing w:before="0" w:beforeAutospacing="0" w:after="0" w:afterAutospacing="0"/>
        <w:ind w:left="720"/>
        <w:rPr>
          <w:rFonts w:ascii="Arial" w:hAnsi="Arial" w:cs="Arial"/>
          <w:color w:val="26282A"/>
          <w:sz w:val="22"/>
          <w:szCs w:val="22"/>
        </w:rPr>
      </w:pPr>
      <w:r>
        <w:rPr>
          <w:rFonts w:ascii="Symbol" w:hAnsi="Symbol" w:cs="Arial"/>
          <w:color w:val="26282A"/>
        </w:rPr>
        <w:t></w:t>
      </w:r>
      <w:r>
        <w:rPr>
          <w:rFonts w:ascii="New" w:hAnsi="New" w:cs="Arial"/>
          <w:color w:val="26282A"/>
          <w:sz w:val="14"/>
          <w:szCs w:val="14"/>
        </w:rPr>
        <w:t xml:space="preserve">         </w:t>
      </w:r>
      <w:r>
        <w:rPr>
          <w:rFonts w:ascii="New serif" w:hAnsi="New serif" w:cs="Arial"/>
          <w:color w:val="26282A"/>
        </w:rPr>
        <w:t>AV needs should be included in the proposal.</w:t>
      </w:r>
    </w:p>
    <w:p w14:paraId="3414B33A" w14:textId="77777777" w:rsidR="00932D7A" w:rsidRDefault="00932D7A" w:rsidP="00932D7A">
      <w:pPr>
        <w:pStyle w:val="yiv4201591114msonormal"/>
        <w:spacing w:before="0" w:beforeAutospacing="0" w:after="160" w:afterAutospacing="0" w:line="240" w:lineRule="atLeast"/>
        <w:rPr>
          <w:rFonts w:ascii="Arial" w:hAnsi="Arial" w:cs="Arial"/>
          <w:color w:val="26282A"/>
          <w:sz w:val="22"/>
          <w:szCs w:val="22"/>
        </w:rPr>
      </w:pPr>
      <w:r>
        <w:rPr>
          <w:rFonts w:ascii="New serif" w:hAnsi="New serif" w:cs="Arial"/>
          <w:color w:val="26282A"/>
        </w:rPr>
        <w:t xml:space="preserve">Membership in the Pauline E. Hopkins Society is required of presenters. </w:t>
      </w:r>
    </w:p>
    <w:p w14:paraId="524A3B47" w14:textId="77777777" w:rsidR="00932D7A" w:rsidRDefault="00932D7A">
      <w:bookmarkStart w:id="0" w:name="_GoBack"/>
      <w:bookmarkEnd w:id="0"/>
    </w:p>
    <w:sectPr w:rsidR="00932D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New">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7A"/>
    <w:rsid w:val="00932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2267B"/>
  <w15:chartTrackingRefBased/>
  <w15:docId w15:val="{8D886112-39E5-4BAB-9816-E31D42E54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4201591114msonormal">
    <w:name w:val="yiv4201591114msonormal"/>
    <w:basedOn w:val="Normal"/>
    <w:rsid w:val="00932D7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4201591114gmail-msolistparagraph">
    <w:name w:val="yiv4201591114gmail-msolistparagraph"/>
    <w:basedOn w:val="Normal"/>
    <w:rsid w:val="00932D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201591114gmail-msohyperlink">
    <w:name w:val="yiv4201591114gmail-msohyperlink"/>
    <w:basedOn w:val="DefaultParagraphFont"/>
    <w:rsid w:val="00932D7A"/>
  </w:style>
  <w:style w:type="character" w:styleId="Hyperlink">
    <w:name w:val="Hyperlink"/>
    <w:basedOn w:val="DefaultParagraphFont"/>
    <w:uiPriority w:val="99"/>
    <w:semiHidden/>
    <w:unhideWhenUsed/>
    <w:rsid w:val="00932D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51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hne@stros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jimenez</dc:creator>
  <cp:keywords/>
  <dc:description/>
  <cp:lastModifiedBy>m.f. jimenez</cp:lastModifiedBy>
  <cp:revision>1</cp:revision>
  <dcterms:created xsi:type="dcterms:W3CDTF">2018-10-26T20:08:00Z</dcterms:created>
  <dcterms:modified xsi:type="dcterms:W3CDTF">2018-10-26T20:10:00Z</dcterms:modified>
</cp:coreProperties>
</file>